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left"/>
        <w:rPr>
          <w:sz w:val="16"/>
          <w:szCs w:val="16"/>
        </w:rPr>
      </w:pPr>
      <w:r w:rsidDel="00000000" w:rsidR="00000000" w:rsidRPr="00000000">
        <w:rPr>
          <w:sz w:val="40"/>
          <w:szCs w:val="40"/>
          <w:rtl w:val="0"/>
        </w:rPr>
        <w:t xml:space="preserve">                </w:t>
      </w:r>
      <w:r w:rsidDel="00000000" w:rsidR="00000000" w:rsidRPr="00000000">
        <w:rPr>
          <w:sz w:val="40"/>
          <w:szCs w:val="40"/>
          <w:u w:val="single"/>
          <w:rtl w:val="0"/>
        </w:rPr>
        <w:t xml:space="preserve">Arbeidsplan for 8.klasse uke</w:t>
      </w:r>
      <w:r w:rsidDel="00000000" w:rsidR="00000000" w:rsidRPr="00000000">
        <w:rPr>
          <w:sz w:val="40"/>
          <w:szCs w:val="40"/>
          <w:rtl w:val="0"/>
        </w:rPr>
        <w:t xml:space="preserve"> 38</w:t>
      </w:r>
      <w:r w:rsidDel="00000000" w:rsidR="00000000" w:rsidRPr="00000000">
        <w:rPr>
          <w:rtl w:val="0"/>
        </w:rPr>
      </w:r>
    </w:p>
    <w:p w:rsidR="00000000" w:rsidDel="00000000" w:rsidP="00000000" w:rsidRDefault="00000000" w:rsidRPr="00000000" w14:paraId="00000002">
      <w:pPr>
        <w:rPr>
          <w:sz w:val="20"/>
          <w:szCs w:val="20"/>
        </w:rPr>
      </w:pPr>
      <w:r w:rsidDel="00000000" w:rsidR="00000000" w:rsidRPr="00000000">
        <w:rPr>
          <w:rtl w:val="0"/>
        </w:rPr>
      </w:r>
    </w:p>
    <w:tbl>
      <w:tblPr>
        <w:tblStyle w:val="Table1"/>
        <w:tblW w:w="9945.0" w:type="dxa"/>
        <w:jc w:val="left"/>
        <w:tblInd w:w="-8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5"/>
        <w:gridCol w:w="1635"/>
        <w:gridCol w:w="3510"/>
        <w:gridCol w:w="1875"/>
        <w:gridCol w:w="2070"/>
        <w:tblGridChange w:id="0">
          <w:tblGrid>
            <w:gridCol w:w="855"/>
            <w:gridCol w:w="1635"/>
            <w:gridCol w:w="3510"/>
            <w:gridCol w:w="1875"/>
            <w:gridCol w:w="2070"/>
          </w:tblGrid>
        </w:tblGridChange>
      </w:tblGrid>
      <w:tr>
        <w:trPr>
          <w:cantSplit w:val="0"/>
          <w:tblHeader w:val="0"/>
        </w:trPr>
        <w:tc>
          <w:tcPr>
            <w:shd w:fill="e6e6e6" w:val="clear"/>
          </w:tcPr>
          <w:p w:rsidR="00000000" w:rsidDel="00000000" w:rsidP="00000000" w:rsidRDefault="00000000" w:rsidRPr="00000000" w14:paraId="00000003">
            <w:pPr>
              <w:rPr>
                <w:sz w:val="18"/>
                <w:szCs w:val="18"/>
              </w:rPr>
            </w:pPr>
            <w:r w:rsidDel="00000000" w:rsidR="00000000" w:rsidRPr="00000000">
              <w:rPr>
                <w:sz w:val="18"/>
                <w:szCs w:val="18"/>
                <w:rtl w:val="0"/>
              </w:rPr>
              <w:t xml:space="preserve">FAG</w:t>
            </w:r>
          </w:p>
        </w:tc>
        <w:tc>
          <w:tcPr>
            <w:shd w:fill="e6e6e6" w:val="clear"/>
          </w:tcPr>
          <w:p w:rsidR="00000000" w:rsidDel="00000000" w:rsidP="00000000" w:rsidRDefault="00000000" w:rsidRPr="00000000" w14:paraId="00000004">
            <w:pPr>
              <w:rPr>
                <w:sz w:val="18"/>
                <w:szCs w:val="18"/>
              </w:rPr>
            </w:pPr>
            <w:r w:rsidDel="00000000" w:rsidR="00000000" w:rsidRPr="00000000">
              <w:rPr>
                <w:sz w:val="18"/>
                <w:szCs w:val="18"/>
                <w:rtl w:val="0"/>
              </w:rPr>
              <w:t xml:space="preserve">Ukens læringsmål:</w:t>
            </w:r>
          </w:p>
        </w:tc>
        <w:tc>
          <w:tcPr>
            <w:shd w:fill="e6e6e6" w:val="clear"/>
          </w:tcPr>
          <w:p w:rsidR="00000000" w:rsidDel="00000000" w:rsidP="00000000" w:rsidRDefault="00000000" w:rsidRPr="00000000" w14:paraId="00000005">
            <w:pPr>
              <w:rPr>
                <w:sz w:val="18"/>
                <w:szCs w:val="18"/>
              </w:rPr>
            </w:pPr>
            <w:r w:rsidDel="00000000" w:rsidR="00000000" w:rsidRPr="00000000">
              <w:rPr>
                <w:sz w:val="18"/>
                <w:szCs w:val="18"/>
                <w:rtl w:val="0"/>
              </w:rPr>
              <w:t xml:space="preserve">Lærestoff:</w:t>
            </w:r>
          </w:p>
        </w:tc>
        <w:tc>
          <w:tcPr>
            <w:shd w:fill="e6e6e6" w:val="clear"/>
          </w:tcPr>
          <w:p w:rsidR="00000000" w:rsidDel="00000000" w:rsidP="00000000" w:rsidRDefault="00000000" w:rsidRPr="00000000" w14:paraId="00000006">
            <w:pPr>
              <w:rPr>
                <w:sz w:val="18"/>
                <w:szCs w:val="18"/>
              </w:rPr>
            </w:pPr>
            <w:r w:rsidDel="00000000" w:rsidR="00000000" w:rsidRPr="00000000">
              <w:rPr>
                <w:sz w:val="18"/>
                <w:szCs w:val="18"/>
                <w:rtl w:val="0"/>
              </w:rPr>
              <w:t xml:space="preserve">Begrep</w:t>
            </w:r>
          </w:p>
        </w:tc>
        <w:tc>
          <w:tcPr>
            <w:shd w:fill="e6e6e6" w:val="clear"/>
          </w:tcPr>
          <w:p w:rsidR="00000000" w:rsidDel="00000000" w:rsidP="00000000" w:rsidRDefault="00000000" w:rsidRPr="00000000" w14:paraId="00000007">
            <w:pPr>
              <w:rPr>
                <w:sz w:val="18"/>
                <w:szCs w:val="18"/>
              </w:rPr>
            </w:pPr>
            <w:r w:rsidDel="00000000" w:rsidR="00000000" w:rsidRPr="00000000">
              <w:rPr>
                <w:sz w:val="18"/>
                <w:szCs w:val="18"/>
                <w:rtl w:val="0"/>
              </w:rPr>
              <w:t xml:space="preserve">Arbeidsmåter/prøver/innlevering/vurdering:</w:t>
            </w:r>
          </w:p>
        </w:tc>
      </w:tr>
      <w:tr>
        <w:trPr>
          <w:cantSplit w:val="0"/>
          <w:tblHeader w:val="0"/>
        </w:trPr>
        <w:tc>
          <w:tcPr/>
          <w:p w:rsidR="00000000" w:rsidDel="00000000" w:rsidP="00000000" w:rsidRDefault="00000000" w:rsidRPr="00000000" w14:paraId="00000008">
            <w:pPr>
              <w:pStyle w:val="Heading2"/>
              <w:rPr>
                <w:rFonts w:ascii="Times New Roman" w:cs="Times New Roman" w:eastAsia="Times New Roman" w:hAnsi="Times New Roman"/>
                <w:b w:val="0"/>
                <w:sz w:val="18"/>
                <w:szCs w:val="18"/>
              </w:rPr>
            </w:pPr>
            <w:bookmarkStart w:colFirst="0" w:colLast="0" w:name="_thtcu0xe81im" w:id="0"/>
            <w:bookmarkEnd w:id="0"/>
            <w:r w:rsidDel="00000000" w:rsidR="00000000" w:rsidRPr="00000000">
              <w:rPr>
                <w:rFonts w:ascii="Times New Roman" w:cs="Times New Roman" w:eastAsia="Times New Roman" w:hAnsi="Times New Roman"/>
                <w:b w:val="0"/>
                <w:sz w:val="18"/>
                <w:szCs w:val="18"/>
                <w:rtl w:val="0"/>
              </w:rPr>
              <w:t xml:space="preserve">No</w:t>
            </w:r>
          </w:p>
          <w:p w:rsidR="00000000" w:rsidDel="00000000" w:rsidP="00000000" w:rsidRDefault="00000000" w:rsidRPr="00000000" w14:paraId="00000009">
            <w:pPr>
              <w:rPr/>
            </w:pPr>
            <w:r w:rsidDel="00000000" w:rsidR="00000000" w:rsidRPr="00000000">
              <w:rPr>
                <w:rtl w:val="0"/>
              </w:rPr>
            </w:r>
          </w:p>
        </w:tc>
        <w:tc>
          <w:tcPr/>
          <w:p w:rsidR="00000000" w:rsidDel="00000000" w:rsidP="00000000" w:rsidRDefault="00000000" w:rsidRPr="00000000" w14:paraId="0000000A">
            <w:pPr>
              <w:rPr>
                <w:sz w:val="18"/>
                <w:szCs w:val="18"/>
              </w:rPr>
            </w:pPr>
            <w:r w:rsidDel="00000000" w:rsidR="00000000" w:rsidRPr="00000000">
              <w:rPr>
                <w:sz w:val="18"/>
                <w:szCs w:val="18"/>
                <w:rtl w:val="0"/>
              </w:rPr>
              <w:t xml:space="preserve">Jeg kan presentere om helter. </w:t>
            </w:r>
          </w:p>
        </w:tc>
        <w:tc>
          <w:tcPr/>
          <w:p w:rsidR="00000000" w:rsidDel="00000000" w:rsidP="00000000" w:rsidRDefault="00000000" w:rsidRPr="00000000" w14:paraId="0000000B">
            <w:pPr>
              <w:rPr>
                <w:sz w:val="18"/>
                <w:szCs w:val="18"/>
              </w:rPr>
            </w:pPr>
            <w:r w:rsidDel="00000000" w:rsidR="00000000" w:rsidRPr="00000000">
              <w:rPr>
                <w:sz w:val="18"/>
                <w:szCs w:val="18"/>
                <w:rtl w:val="0"/>
              </w:rPr>
              <w:t xml:space="preserve">Denne uka skal vi avslutte kapittel 1 ved å presentere om helter for klassen. </w:t>
            </w:r>
          </w:p>
        </w:tc>
        <w:tc>
          <w:tcPr/>
          <w:p w:rsidR="00000000" w:rsidDel="00000000" w:rsidP="00000000" w:rsidRDefault="00000000" w:rsidRPr="00000000" w14:paraId="0000000C">
            <w:pPr>
              <w:rPr>
                <w:sz w:val="18"/>
                <w:szCs w:val="18"/>
              </w:rPr>
            </w:pPr>
            <w:r w:rsidDel="00000000" w:rsidR="00000000" w:rsidRPr="00000000">
              <w:rPr>
                <w:rtl w:val="0"/>
              </w:rPr>
            </w:r>
          </w:p>
        </w:tc>
        <w:tc>
          <w:tcPr/>
          <w:p w:rsidR="00000000" w:rsidDel="00000000" w:rsidP="00000000" w:rsidRDefault="00000000" w:rsidRPr="00000000" w14:paraId="0000000D">
            <w:pPr>
              <w:rPr>
                <w:sz w:val="18"/>
                <w:szCs w:val="18"/>
              </w:rPr>
            </w:pPr>
            <w:r w:rsidDel="00000000" w:rsidR="00000000" w:rsidRPr="00000000">
              <w:rPr>
                <w:sz w:val="18"/>
                <w:szCs w:val="18"/>
                <w:rtl w:val="0"/>
              </w:rPr>
              <w:t xml:space="preserve">Vi presenterer i grupper.</w:t>
            </w:r>
          </w:p>
        </w:tc>
      </w:tr>
      <w:tr>
        <w:trPr>
          <w:cantSplit w:val="0"/>
          <w:tblHeader w:val="0"/>
        </w:trPr>
        <w:tc>
          <w:tcPr/>
          <w:p w:rsidR="00000000" w:rsidDel="00000000" w:rsidP="00000000" w:rsidRDefault="00000000" w:rsidRPr="00000000" w14:paraId="0000000E">
            <w:pPr>
              <w:pStyle w:val="Heading3"/>
              <w:rPr>
                <w:rFonts w:ascii="Times New Roman" w:cs="Times New Roman" w:eastAsia="Times New Roman" w:hAnsi="Times New Roman"/>
                <w:b w:val="0"/>
                <w:sz w:val="18"/>
                <w:szCs w:val="18"/>
              </w:rPr>
            </w:pPr>
            <w:bookmarkStart w:colFirst="0" w:colLast="0" w:name="_h2cqopu3qs9w" w:id="1"/>
            <w:bookmarkEnd w:id="1"/>
            <w:r w:rsidDel="00000000" w:rsidR="00000000" w:rsidRPr="00000000">
              <w:rPr>
                <w:rFonts w:ascii="Times New Roman" w:cs="Times New Roman" w:eastAsia="Times New Roman" w:hAnsi="Times New Roman"/>
                <w:b w:val="0"/>
                <w:sz w:val="18"/>
                <w:szCs w:val="18"/>
                <w:rtl w:val="0"/>
              </w:rPr>
              <w:t xml:space="preserve">Mat</w:t>
            </w:r>
          </w:p>
          <w:p w:rsidR="00000000" w:rsidDel="00000000" w:rsidP="00000000" w:rsidRDefault="00000000" w:rsidRPr="00000000" w14:paraId="0000000F">
            <w:pPr>
              <w:rPr/>
            </w:pPr>
            <w:r w:rsidDel="00000000" w:rsidR="00000000" w:rsidRPr="00000000">
              <w:rPr>
                <w:rtl w:val="0"/>
              </w:rPr>
            </w:r>
          </w:p>
        </w:tc>
        <w:tc>
          <w:tcPr/>
          <w:p w:rsidR="00000000" w:rsidDel="00000000" w:rsidP="00000000" w:rsidRDefault="00000000" w:rsidRPr="00000000" w14:paraId="00000010">
            <w:pPr>
              <w:rPr>
                <w:sz w:val="18"/>
                <w:szCs w:val="18"/>
              </w:rPr>
            </w:pPr>
            <w:r w:rsidDel="00000000" w:rsidR="00000000" w:rsidRPr="00000000">
              <w:rPr>
                <w:sz w:val="18"/>
                <w:szCs w:val="18"/>
                <w:rtl w:val="0"/>
              </w:rPr>
              <w:t xml:space="preserve">Jeg kan plassere hele tall og desimaltall på en tall-linje.</w:t>
            </w:r>
          </w:p>
        </w:tc>
        <w:tc>
          <w:tcPr/>
          <w:p w:rsidR="00000000" w:rsidDel="00000000" w:rsidP="00000000" w:rsidRDefault="00000000" w:rsidRPr="00000000" w14:paraId="00000011">
            <w:pPr>
              <w:rPr>
                <w:sz w:val="18"/>
                <w:szCs w:val="18"/>
              </w:rPr>
            </w:pPr>
            <w:r w:rsidDel="00000000" w:rsidR="00000000" w:rsidRPr="00000000">
              <w:rPr>
                <w:sz w:val="18"/>
                <w:szCs w:val="18"/>
                <w:rtl w:val="0"/>
              </w:rPr>
              <w:t xml:space="preserve">Vi går videre i kap om desimaltall. Øvelser knyttet til å kunne plassee ulike tall på tall-linja. I lekse til torsdag jobber du 20 minutter videre på oppgavene på campus. </w:t>
            </w:r>
            <w:r w:rsidDel="00000000" w:rsidR="00000000" w:rsidRPr="00000000">
              <w:rPr>
                <w:rtl w:val="0"/>
              </w:rPr>
            </w:r>
          </w:p>
        </w:tc>
        <w:tc>
          <w:tcPr/>
          <w:p w:rsidR="00000000" w:rsidDel="00000000" w:rsidP="00000000" w:rsidRDefault="00000000" w:rsidRPr="00000000" w14:paraId="00000012">
            <w:pPr>
              <w:rPr>
                <w:sz w:val="18"/>
                <w:szCs w:val="18"/>
              </w:rPr>
            </w:pPr>
            <w:r w:rsidDel="00000000" w:rsidR="00000000" w:rsidRPr="00000000">
              <w:rPr>
                <w:sz w:val="18"/>
                <w:szCs w:val="18"/>
                <w:rtl w:val="0"/>
              </w:rPr>
              <w:t xml:space="preserve">titallsystemet </w:t>
            </w:r>
          </w:p>
          <w:p w:rsidR="00000000" w:rsidDel="00000000" w:rsidP="00000000" w:rsidRDefault="00000000" w:rsidRPr="00000000" w14:paraId="00000013">
            <w:pPr>
              <w:rPr>
                <w:sz w:val="18"/>
                <w:szCs w:val="18"/>
              </w:rPr>
            </w:pPr>
            <w:r w:rsidDel="00000000" w:rsidR="00000000" w:rsidRPr="00000000">
              <w:rPr>
                <w:sz w:val="18"/>
                <w:szCs w:val="18"/>
                <w:rtl w:val="0"/>
              </w:rPr>
              <w:t xml:space="preserve">utvidet form </w:t>
            </w:r>
          </w:p>
        </w:tc>
        <w:tc>
          <w:tcPr/>
          <w:p w:rsidR="00000000" w:rsidDel="00000000" w:rsidP="00000000" w:rsidRDefault="00000000" w:rsidRPr="00000000" w14:paraId="00000014">
            <w:pPr>
              <w:rPr>
                <w:sz w:val="18"/>
                <w:szCs w:val="18"/>
              </w:rPr>
            </w:pPr>
            <w:r w:rsidDel="00000000" w:rsidR="00000000" w:rsidRPr="00000000">
              <w:rPr>
                <w:sz w:val="18"/>
                <w:szCs w:val="18"/>
                <w:rtl w:val="0"/>
              </w:rPr>
              <w:t xml:space="preserve">Tavleundervisning og jobbing med oppgaver på campus. </w:t>
            </w:r>
          </w:p>
        </w:tc>
      </w:tr>
      <w:tr>
        <w:trPr>
          <w:cantSplit w:val="0"/>
          <w:tblHeader w:val="0"/>
        </w:trPr>
        <w:tc>
          <w:tcPr/>
          <w:p w:rsidR="00000000" w:rsidDel="00000000" w:rsidP="00000000" w:rsidRDefault="00000000" w:rsidRPr="00000000" w14:paraId="00000015">
            <w:pPr>
              <w:pStyle w:val="Heading3"/>
              <w:rPr>
                <w:rFonts w:ascii="Times New Roman" w:cs="Times New Roman" w:eastAsia="Times New Roman" w:hAnsi="Times New Roman"/>
                <w:b w:val="0"/>
                <w:sz w:val="18"/>
                <w:szCs w:val="18"/>
              </w:rPr>
            </w:pPr>
            <w:bookmarkStart w:colFirst="0" w:colLast="0" w:name="_dnlpy1gin9ar" w:id="2"/>
            <w:bookmarkEnd w:id="2"/>
            <w:r w:rsidDel="00000000" w:rsidR="00000000" w:rsidRPr="00000000">
              <w:rPr>
                <w:rFonts w:ascii="Times New Roman" w:cs="Times New Roman" w:eastAsia="Times New Roman" w:hAnsi="Times New Roman"/>
                <w:b w:val="0"/>
                <w:sz w:val="18"/>
                <w:szCs w:val="18"/>
                <w:rtl w:val="0"/>
              </w:rPr>
              <w:t xml:space="preserve">Eng</w:t>
            </w:r>
          </w:p>
          <w:p w:rsidR="00000000" w:rsidDel="00000000" w:rsidP="00000000" w:rsidRDefault="00000000" w:rsidRPr="00000000" w14:paraId="00000016">
            <w:pPr>
              <w:rPr/>
            </w:pPr>
            <w:r w:rsidDel="00000000" w:rsidR="00000000" w:rsidRPr="00000000">
              <w:rPr>
                <w:rtl w:val="0"/>
              </w:rPr>
            </w:r>
          </w:p>
        </w:tc>
        <w:tc>
          <w:tcPr/>
          <w:p w:rsidR="00000000" w:rsidDel="00000000" w:rsidP="00000000" w:rsidRDefault="00000000" w:rsidRPr="00000000" w14:paraId="00000017">
            <w:pPr>
              <w:rPr>
                <w:sz w:val="18"/>
                <w:szCs w:val="18"/>
              </w:rPr>
            </w:pPr>
            <w:r w:rsidDel="00000000" w:rsidR="00000000" w:rsidRPr="00000000">
              <w:rPr>
                <w:sz w:val="18"/>
                <w:szCs w:val="18"/>
                <w:rtl w:val="0"/>
              </w:rPr>
              <w:t xml:space="preserve">I can write an autobiography.</w:t>
            </w:r>
          </w:p>
        </w:tc>
        <w:tc>
          <w:tcPr/>
          <w:p w:rsidR="00000000" w:rsidDel="00000000" w:rsidP="00000000" w:rsidRDefault="00000000" w:rsidRPr="00000000" w14:paraId="00000018">
            <w:pPr>
              <w:rPr>
                <w:sz w:val="18"/>
                <w:szCs w:val="18"/>
              </w:rPr>
            </w:pPr>
            <w:r w:rsidDel="00000000" w:rsidR="00000000" w:rsidRPr="00000000">
              <w:rPr>
                <w:sz w:val="18"/>
                <w:szCs w:val="18"/>
                <w:rtl w:val="0"/>
              </w:rPr>
              <w:t xml:space="preserve">Vi fortsetter med å skrive på selvbiografien denne uka. </w:t>
            </w:r>
          </w:p>
          <w:p w:rsidR="00000000" w:rsidDel="00000000" w:rsidP="00000000" w:rsidRDefault="00000000" w:rsidRPr="00000000" w14:paraId="00000019">
            <w:pPr>
              <w:rPr>
                <w:sz w:val="18"/>
                <w:szCs w:val="18"/>
              </w:rPr>
            </w:pPr>
            <w:r w:rsidDel="00000000" w:rsidR="00000000" w:rsidRPr="00000000">
              <w:rPr>
                <w:sz w:val="18"/>
                <w:szCs w:val="18"/>
                <w:rtl w:val="0"/>
              </w:rPr>
              <w:t xml:space="preserve">Den skal leveres neste uke.</w:t>
            </w:r>
          </w:p>
        </w:tc>
        <w:tc>
          <w:tcPr/>
          <w:p w:rsidR="00000000" w:rsidDel="00000000" w:rsidP="00000000" w:rsidRDefault="00000000" w:rsidRPr="00000000" w14:paraId="0000001A">
            <w:pPr>
              <w:rPr>
                <w:sz w:val="18"/>
                <w:szCs w:val="18"/>
              </w:rPr>
            </w:pPr>
            <w:r w:rsidDel="00000000" w:rsidR="00000000" w:rsidRPr="00000000">
              <w:rPr>
                <w:rtl w:val="0"/>
              </w:rPr>
            </w:r>
          </w:p>
        </w:tc>
        <w:tc>
          <w:tcPr/>
          <w:p w:rsidR="00000000" w:rsidDel="00000000" w:rsidP="00000000" w:rsidRDefault="00000000" w:rsidRPr="00000000" w14:paraId="0000001B">
            <w:pPr>
              <w:rPr>
                <w:sz w:val="18"/>
                <w:szCs w:val="18"/>
              </w:rPr>
            </w:pPr>
            <w:r w:rsidDel="00000000" w:rsidR="00000000" w:rsidRPr="00000000">
              <w:rPr>
                <w:sz w:val="18"/>
                <w:szCs w:val="18"/>
                <w:rtl w:val="0"/>
              </w:rPr>
              <w:t xml:space="preserve">Vi jobber individuelt med oppgaven denne uka.</w:t>
            </w:r>
          </w:p>
        </w:tc>
      </w:tr>
      <w:tr>
        <w:trPr>
          <w:cantSplit w:val="0"/>
          <w:tblHeader w:val="0"/>
        </w:trPr>
        <w:tc>
          <w:tcPr/>
          <w:p w:rsidR="00000000" w:rsidDel="00000000" w:rsidP="00000000" w:rsidRDefault="00000000" w:rsidRPr="00000000" w14:paraId="0000001C">
            <w:pPr>
              <w:pStyle w:val="Heading3"/>
              <w:rPr>
                <w:rFonts w:ascii="Times New Roman" w:cs="Times New Roman" w:eastAsia="Times New Roman" w:hAnsi="Times New Roman"/>
                <w:b w:val="0"/>
                <w:sz w:val="18"/>
                <w:szCs w:val="18"/>
              </w:rPr>
            </w:pPr>
            <w:bookmarkStart w:colFirst="0" w:colLast="0" w:name="_q80nn1yz7egh" w:id="3"/>
            <w:bookmarkEnd w:id="3"/>
            <w:r w:rsidDel="00000000" w:rsidR="00000000" w:rsidRPr="00000000">
              <w:rPr>
                <w:rFonts w:ascii="Times New Roman" w:cs="Times New Roman" w:eastAsia="Times New Roman" w:hAnsi="Times New Roman"/>
                <w:b w:val="0"/>
                <w:sz w:val="18"/>
                <w:szCs w:val="18"/>
                <w:rtl w:val="0"/>
              </w:rPr>
              <w:t xml:space="preserve">Samf</w:t>
            </w:r>
          </w:p>
          <w:p w:rsidR="00000000" w:rsidDel="00000000" w:rsidP="00000000" w:rsidRDefault="00000000" w:rsidRPr="00000000" w14:paraId="0000001D">
            <w:pPr>
              <w:rPr/>
            </w:pPr>
            <w:r w:rsidDel="00000000" w:rsidR="00000000" w:rsidRPr="00000000">
              <w:rPr>
                <w:rtl w:val="0"/>
              </w:rPr>
            </w:r>
          </w:p>
        </w:tc>
        <w:tc>
          <w:tcPr/>
          <w:p w:rsidR="00000000" w:rsidDel="00000000" w:rsidP="00000000" w:rsidRDefault="00000000" w:rsidRPr="00000000" w14:paraId="0000001E">
            <w:pPr>
              <w:rPr>
                <w:sz w:val="18"/>
                <w:szCs w:val="18"/>
              </w:rPr>
            </w:pPr>
            <w:r w:rsidDel="00000000" w:rsidR="00000000" w:rsidRPr="00000000">
              <w:rPr>
                <w:sz w:val="18"/>
                <w:szCs w:val="18"/>
                <w:rtl w:val="0"/>
              </w:rPr>
              <w:t xml:space="preserve">Jeg vet hvordan gruppepress kan virke. Jeg kan si noe om hvilke roller jeg har.</w:t>
            </w:r>
          </w:p>
        </w:tc>
        <w:tc>
          <w:tcPr/>
          <w:p w:rsidR="00000000" w:rsidDel="00000000" w:rsidP="00000000" w:rsidRDefault="00000000" w:rsidRPr="00000000" w14:paraId="0000001F">
            <w:pPr>
              <w:rPr>
                <w:sz w:val="18"/>
                <w:szCs w:val="18"/>
              </w:rPr>
            </w:pPr>
            <w:r w:rsidDel="00000000" w:rsidR="00000000" w:rsidRPr="00000000">
              <w:rPr>
                <w:sz w:val="18"/>
                <w:szCs w:val="18"/>
                <w:rtl w:val="0"/>
              </w:rPr>
              <w:t xml:space="preserve">Vi fortsetter med kapitlet </w:t>
            </w:r>
            <w:r w:rsidDel="00000000" w:rsidR="00000000" w:rsidRPr="00000000">
              <w:rPr>
                <w:i w:val="1"/>
                <w:sz w:val="18"/>
                <w:szCs w:val="18"/>
                <w:rtl w:val="0"/>
              </w:rPr>
              <w:t xml:space="preserve">Jeg og samfunnet</w:t>
            </w:r>
            <w:r w:rsidDel="00000000" w:rsidR="00000000" w:rsidRPr="00000000">
              <w:rPr>
                <w:sz w:val="18"/>
                <w:szCs w:val="18"/>
                <w:rtl w:val="0"/>
              </w:rPr>
              <w:t xml:space="preserve"> (skolenmin). Denne uka blir det litt om gruppepress og roller.</w:t>
            </w:r>
          </w:p>
        </w:tc>
        <w:tc>
          <w:tcPr/>
          <w:p w:rsidR="00000000" w:rsidDel="00000000" w:rsidP="00000000" w:rsidRDefault="00000000" w:rsidRPr="00000000" w14:paraId="00000020">
            <w:pPr>
              <w:rPr>
                <w:sz w:val="18"/>
                <w:szCs w:val="18"/>
              </w:rPr>
            </w:pPr>
            <w:r w:rsidDel="00000000" w:rsidR="00000000" w:rsidRPr="00000000">
              <w:rPr>
                <w:sz w:val="18"/>
                <w:szCs w:val="18"/>
                <w:rtl w:val="0"/>
              </w:rPr>
              <w:t xml:space="preserve">gruppepress</w:t>
            </w:r>
          </w:p>
          <w:p w:rsidR="00000000" w:rsidDel="00000000" w:rsidP="00000000" w:rsidRDefault="00000000" w:rsidRPr="00000000" w14:paraId="00000021">
            <w:pPr>
              <w:rPr>
                <w:sz w:val="18"/>
                <w:szCs w:val="18"/>
              </w:rPr>
            </w:pPr>
            <w:r w:rsidDel="00000000" w:rsidR="00000000" w:rsidRPr="00000000">
              <w:rPr>
                <w:rtl w:val="0"/>
              </w:rPr>
            </w:r>
          </w:p>
          <w:p w:rsidR="00000000" w:rsidDel="00000000" w:rsidP="00000000" w:rsidRDefault="00000000" w:rsidRPr="00000000" w14:paraId="00000022">
            <w:pPr>
              <w:rPr>
                <w:sz w:val="18"/>
                <w:szCs w:val="18"/>
              </w:rPr>
            </w:pPr>
            <w:r w:rsidDel="00000000" w:rsidR="00000000" w:rsidRPr="00000000">
              <w:rPr>
                <w:sz w:val="18"/>
                <w:szCs w:val="18"/>
                <w:rtl w:val="0"/>
              </w:rPr>
              <w:t xml:space="preserve">rollekonflikt</w:t>
            </w:r>
          </w:p>
          <w:p w:rsidR="00000000" w:rsidDel="00000000" w:rsidP="00000000" w:rsidRDefault="00000000" w:rsidRPr="00000000" w14:paraId="00000023">
            <w:pPr>
              <w:rPr>
                <w:sz w:val="18"/>
                <w:szCs w:val="18"/>
              </w:rPr>
            </w:pPr>
            <w:r w:rsidDel="00000000" w:rsidR="00000000" w:rsidRPr="00000000">
              <w:rPr>
                <w:rtl w:val="0"/>
              </w:rPr>
            </w:r>
          </w:p>
        </w:tc>
        <w:tc>
          <w:tcPr/>
          <w:p w:rsidR="00000000" w:rsidDel="00000000" w:rsidP="00000000" w:rsidRDefault="00000000" w:rsidRPr="00000000" w14:paraId="00000024">
            <w:pPr>
              <w:rPr>
                <w:sz w:val="18"/>
                <w:szCs w:val="18"/>
              </w:rPr>
            </w:pPr>
            <w:r w:rsidDel="00000000" w:rsidR="00000000" w:rsidRPr="00000000">
              <w:rPr>
                <w:sz w:val="18"/>
                <w:szCs w:val="18"/>
                <w:rtl w:val="0"/>
              </w:rPr>
              <w:t xml:space="preserve">Litt felles og litt individuelt</w:t>
            </w:r>
          </w:p>
        </w:tc>
      </w:tr>
      <w:tr>
        <w:trPr>
          <w:cantSplit w:val="0"/>
          <w:tblHeader w:val="0"/>
        </w:trPr>
        <w:tc>
          <w:tcPr/>
          <w:p w:rsidR="00000000" w:rsidDel="00000000" w:rsidP="00000000" w:rsidRDefault="00000000" w:rsidRPr="00000000" w14:paraId="00000025">
            <w:pPr>
              <w:pStyle w:val="Heading3"/>
              <w:rPr>
                <w:rFonts w:ascii="Times New Roman" w:cs="Times New Roman" w:eastAsia="Times New Roman" w:hAnsi="Times New Roman"/>
                <w:b w:val="0"/>
                <w:sz w:val="18"/>
                <w:szCs w:val="18"/>
              </w:rPr>
            </w:pPr>
            <w:bookmarkStart w:colFirst="0" w:colLast="0" w:name="_ualxhxeogwxl" w:id="4"/>
            <w:bookmarkEnd w:id="4"/>
            <w:r w:rsidDel="00000000" w:rsidR="00000000" w:rsidRPr="00000000">
              <w:rPr>
                <w:rFonts w:ascii="Times New Roman" w:cs="Times New Roman" w:eastAsia="Times New Roman" w:hAnsi="Times New Roman"/>
                <w:b w:val="0"/>
                <w:sz w:val="18"/>
                <w:szCs w:val="18"/>
                <w:rtl w:val="0"/>
              </w:rPr>
              <w:t xml:space="preserve">Natur</w:t>
            </w:r>
          </w:p>
          <w:p w:rsidR="00000000" w:rsidDel="00000000" w:rsidP="00000000" w:rsidRDefault="00000000" w:rsidRPr="00000000" w14:paraId="00000026">
            <w:pPr>
              <w:rPr/>
            </w:pPr>
            <w:r w:rsidDel="00000000" w:rsidR="00000000" w:rsidRPr="00000000">
              <w:rPr>
                <w:rtl w:val="0"/>
              </w:rPr>
            </w:r>
          </w:p>
        </w:tc>
        <w:tc>
          <w:tcPr/>
          <w:p w:rsidR="00000000" w:rsidDel="00000000" w:rsidP="00000000" w:rsidRDefault="00000000" w:rsidRPr="00000000" w14:paraId="00000027">
            <w:pPr>
              <w:rPr>
                <w:sz w:val="18"/>
                <w:szCs w:val="18"/>
              </w:rPr>
            </w:pPr>
            <w:r w:rsidDel="00000000" w:rsidR="00000000" w:rsidRPr="00000000">
              <w:rPr>
                <w:sz w:val="18"/>
                <w:szCs w:val="18"/>
                <w:rtl w:val="0"/>
              </w:rPr>
              <w:t xml:space="preserve">Jeg vet hva faresymbolene betyr. </w:t>
            </w:r>
          </w:p>
        </w:tc>
        <w:tc>
          <w:tcPr/>
          <w:p w:rsidR="00000000" w:rsidDel="00000000" w:rsidP="00000000" w:rsidRDefault="00000000" w:rsidRPr="00000000" w14:paraId="00000028">
            <w:pPr>
              <w:rPr>
                <w:sz w:val="18"/>
                <w:szCs w:val="18"/>
              </w:rPr>
            </w:pPr>
            <w:r w:rsidDel="00000000" w:rsidR="00000000" w:rsidRPr="00000000">
              <w:rPr>
                <w:sz w:val="18"/>
                <w:szCs w:val="18"/>
                <w:rtl w:val="0"/>
              </w:rPr>
              <w:t xml:space="preserve">Denne uka skal vi lære oss hva   faremerking er og hva symbolene betyr. Vi skal også lage noen tegninger av disse som skal henges opp på naturfagsrommet. </w:t>
            </w:r>
          </w:p>
        </w:tc>
        <w:tc>
          <w:tcPr/>
          <w:p w:rsidR="00000000" w:rsidDel="00000000" w:rsidP="00000000" w:rsidRDefault="00000000" w:rsidRPr="00000000" w14:paraId="00000029">
            <w:pPr>
              <w:rPr>
                <w:sz w:val="18"/>
                <w:szCs w:val="18"/>
              </w:rPr>
            </w:pPr>
            <w:r w:rsidDel="00000000" w:rsidR="00000000" w:rsidRPr="00000000">
              <w:rPr>
                <w:sz w:val="18"/>
                <w:szCs w:val="18"/>
                <w:rtl w:val="0"/>
              </w:rPr>
              <w:t xml:space="preserve">etsende</w:t>
            </w:r>
          </w:p>
          <w:p w:rsidR="00000000" w:rsidDel="00000000" w:rsidP="00000000" w:rsidRDefault="00000000" w:rsidRPr="00000000" w14:paraId="0000002A">
            <w:pPr>
              <w:rPr>
                <w:sz w:val="18"/>
                <w:szCs w:val="18"/>
              </w:rPr>
            </w:pPr>
            <w:r w:rsidDel="00000000" w:rsidR="00000000" w:rsidRPr="00000000">
              <w:rPr>
                <w:sz w:val="18"/>
                <w:szCs w:val="18"/>
                <w:rtl w:val="0"/>
              </w:rPr>
              <w:t xml:space="preserve">oksiderende </w:t>
            </w:r>
          </w:p>
        </w:tc>
        <w:tc>
          <w:tcPr/>
          <w:p w:rsidR="00000000" w:rsidDel="00000000" w:rsidP="00000000" w:rsidRDefault="00000000" w:rsidRPr="00000000" w14:paraId="0000002B">
            <w:pPr>
              <w:rPr>
                <w:sz w:val="18"/>
                <w:szCs w:val="18"/>
              </w:rPr>
            </w:pPr>
            <w:r w:rsidDel="00000000" w:rsidR="00000000" w:rsidRPr="00000000">
              <w:rPr>
                <w:sz w:val="18"/>
                <w:szCs w:val="18"/>
                <w:rtl w:val="0"/>
              </w:rPr>
              <w:t xml:space="preserve">Veksler mellom klasseundervisning, oppgavejobbing og samtaler/diskusjon. </w:t>
            </w:r>
          </w:p>
        </w:tc>
      </w:tr>
      <w:tr>
        <w:trPr>
          <w:cantSplit w:val="0"/>
          <w:tblHeader w:val="0"/>
        </w:trPr>
        <w:tc>
          <w:tcPr/>
          <w:p w:rsidR="00000000" w:rsidDel="00000000" w:rsidP="00000000" w:rsidRDefault="00000000" w:rsidRPr="00000000" w14:paraId="0000002C">
            <w:pPr>
              <w:rPr>
                <w:sz w:val="18"/>
                <w:szCs w:val="18"/>
              </w:rPr>
            </w:pPr>
            <w:r w:rsidDel="00000000" w:rsidR="00000000" w:rsidRPr="00000000">
              <w:rPr>
                <w:sz w:val="18"/>
                <w:szCs w:val="18"/>
                <w:rtl w:val="0"/>
              </w:rPr>
              <w:t xml:space="preserve">KRLE</w:t>
            </w:r>
          </w:p>
        </w:tc>
        <w:tc>
          <w:tcPr/>
          <w:p w:rsidR="00000000" w:rsidDel="00000000" w:rsidP="00000000" w:rsidRDefault="00000000" w:rsidRPr="00000000" w14:paraId="0000002D">
            <w:pPr>
              <w:rPr>
                <w:sz w:val="18"/>
                <w:szCs w:val="18"/>
              </w:rPr>
            </w:pPr>
            <w:r w:rsidDel="00000000" w:rsidR="00000000" w:rsidRPr="00000000">
              <w:rPr>
                <w:rtl w:val="0"/>
              </w:rPr>
            </w:r>
          </w:p>
        </w:tc>
        <w:tc>
          <w:tcPr/>
          <w:p w:rsidR="00000000" w:rsidDel="00000000" w:rsidP="00000000" w:rsidRDefault="00000000" w:rsidRPr="00000000" w14:paraId="0000002E">
            <w:pPr>
              <w:rPr>
                <w:sz w:val="18"/>
                <w:szCs w:val="18"/>
              </w:rPr>
            </w:pPr>
            <w:r w:rsidDel="00000000" w:rsidR="00000000" w:rsidRPr="00000000">
              <w:rPr>
                <w:rtl w:val="0"/>
              </w:rPr>
            </w:r>
          </w:p>
          <w:p w:rsidR="00000000" w:rsidDel="00000000" w:rsidP="00000000" w:rsidRDefault="00000000" w:rsidRPr="00000000" w14:paraId="0000002F">
            <w:pPr>
              <w:rPr>
                <w:sz w:val="18"/>
                <w:szCs w:val="18"/>
              </w:rPr>
            </w:pPr>
            <w:r w:rsidDel="00000000" w:rsidR="00000000" w:rsidRPr="00000000">
              <w:rPr>
                <w:rtl w:val="0"/>
              </w:rPr>
            </w:r>
          </w:p>
        </w:tc>
        <w:tc>
          <w:tcPr/>
          <w:p w:rsidR="00000000" w:rsidDel="00000000" w:rsidP="00000000" w:rsidRDefault="00000000" w:rsidRPr="00000000" w14:paraId="00000030">
            <w:pPr>
              <w:rPr>
                <w:sz w:val="18"/>
                <w:szCs w:val="18"/>
              </w:rPr>
            </w:pPr>
            <w:r w:rsidDel="00000000" w:rsidR="00000000" w:rsidRPr="00000000">
              <w:rPr>
                <w:rtl w:val="0"/>
              </w:rPr>
            </w:r>
          </w:p>
        </w:tc>
        <w:tc>
          <w:tcPr/>
          <w:p w:rsidR="00000000" w:rsidDel="00000000" w:rsidP="00000000" w:rsidRDefault="00000000" w:rsidRPr="00000000" w14:paraId="00000031">
            <w:pPr>
              <w:rPr>
                <w:sz w:val="18"/>
                <w:szCs w:val="18"/>
              </w:rPr>
            </w:pPr>
            <w:r w:rsidDel="00000000" w:rsidR="00000000" w:rsidRPr="00000000">
              <w:rPr>
                <w:rtl w:val="0"/>
              </w:rPr>
            </w:r>
          </w:p>
        </w:tc>
      </w:tr>
      <w:tr>
        <w:trPr>
          <w:cantSplit w:val="0"/>
          <w:trHeight w:val="180" w:hRule="atLeast"/>
          <w:tblHeader w:val="0"/>
        </w:trPr>
        <w:tc>
          <w:tcPr/>
          <w:p w:rsidR="00000000" w:rsidDel="00000000" w:rsidP="00000000" w:rsidRDefault="00000000" w:rsidRPr="00000000" w14:paraId="00000032">
            <w:pPr>
              <w:rPr>
                <w:sz w:val="18"/>
                <w:szCs w:val="18"/>
              </w:rPr>
            </w:pPr>
            <w:r w:rsidDel="00000000" w:rsidR="00000000" w:rsidRPr="00000000">
              <w:rPr>
                <w:sz w:val="18"/>
                <w:szCs w:val="18"/>
                <w:rtl w:val="0"/>
              </w:rPr>
              <w:t xml:space="preserve">K/H</w:t>
            </w:r>
          </w:p>
        </w:tc>
        <w:tc>
          <w:tcPr>
            <w:gridSpan w:val="4"/>
          </w:tcPr>
          <w:p w:rsidR="00000000" w:rsidDel="00000000" w:rsidP="00000000" w:rsidRDefault="00000000" w:rsidRPr="00000000" w14:paraId="00000033">
            <w:pPr>
              <w:rPr>
                <w:sz w:val="18"/>
                <w:szCs w:val="18"/>
              </w:rPr>
            </w:pPr>
            <w:r w:rsidDel="00000000" w:rsidR="00000000" w:rsidRPr="00000000">
              <w:rPr>
                <w:sz w:val="18"/>
                <w:szCs w:val="18"/>
                <w:rtl w:val="0"/>
              </w:rPr>
              <w:t xml:space="preserve">Vi jobber videre med collagen. Fint om du kan ta med gamle aviser og  ukeblader hvor du kan finne fargene du trenger  til din collage. Vi jobber videre med denne oppgaven til fredag. </w:t>
            </w:r>
          </w:p>
        </w:tc>
      </w:tr>
      <w:tr>
        <w:trPr>
          <w:cantSplit w:val="0"/>
          <w:trHeight w:val="379" w:hRule="atLeast"/>
          <w:tblHeader w:val="0"/>
        </w:trPr>
        <w:tc>
          <w:tcPr/>
          <w:p w:rsidR="00000000" w:rsidDel="00000000" w:rsidP="00000000" w:rsidRDefault="00000000" w:rsidRPr="00000000" w14:paraId="00000037">
            <w:pPr>
              <w:rPr>
                <w:sz w:val="18"/>
                <w:szCs w:val="18"/>
              </w:rPr>
            </w:pPr>
            <w:r w:rsidDel="00000000" w:rsidR="00000000" w:rsidRPr="00000000">
              <w:rPr>
                <w:sz w:val="18"/>
                <w:szCs w:val="18"/>
                <w:rtl w:val="0"/>
              </w:rPr>
              <w:t xml:space="preserve">Tysk</w:t>
            </w:r>
          </w:p>
          <w:p w:rsidR="00000000" w:rsidDel="00000000" w:rsidP="00000000" w:rsidRDefault="00000000" w:rsidRPr="00000000" w14:paraId="00000038">
            <w:pPr>
              <w:rPr>
                <w:sz w:val="18"/>
                <w:szCs w:val="18"/>
              </w:rPr>
            </w:pPr>
            <w:r w:rsidDel="00000000" w:rsidR="00000000" w:rsidRPr="00000000">
              <w:rPr>
                <w:rtl w:val="0"/>
              </w:rPr>
            </w:r>
          </w:p>
        </w:tc>
        <w:tc>
          <w:tcPr/>
          <w:p w:rsidR="00000000" w:rsidDel="00000000" w:rsidP="00000000" w:rsidRDefault="00000000" w:rsidRPr="00000000" w14:paraId="00000039">
            <w:pPr>
              <w:rPr>
                <w:sz w:val="18"/>
                <w:szCs w:val="18"/>
              </w:rPr>
            </w:pPr>
            <w:r w:rsidDel="00000000" w:rsidR="00000000" w:rsidRPr="00000000">
              <w:rPr>
                <w:sz w:val="18"/>
                <w:szCs w:val="18"/>
                <w:rtl w:val="0"/>
              </w:rPr>
              <w:t xml:space="preserve">Tall,  bøying av verb i presens</w:t>
            </w:r>
          </w:p>
        </w:tc>
        <w:tc>
          <w:tcPr/>
          <w:p w:rsidR="00000000" w:rsidDel="00000000" w:rsidP="00000000" w:rsidRDefault="00000000" w:rsidRPr="00000000" w14:paraId="0000003A">
            <w:pPr>
              <w:pStyle w:val="Heading5"/>
              <w:rPr>
                <w:rFonts w:ascii="Times New Roman" w:cs="Times New Roman" w:eastAsia="Times New Roman" w:hAnsi="Times New Roman"/>
                <w:b w:val="0"/>
                <w:sz w:val="18"/>
                <w:szCs w:val="18"/>
              </w:rPr>
            </w:pPr>
            <w:bookmarkStart w:colFirst="0" w:colLast="0" w:name="_wpzo8c3uxt0i" w:id="5"/>
            <w:bookmarkEnd w:id="5"/>
            <w:r w:rsidDel="00000000" w:rsidR="00000000" w:rsidRPr="00000000">
              <w:rPr>
                <w:rFonts w:ascii="Times New Roman" w:cs="Times New Roman" w:eastAsia="Times New Roman" w:hAnsi="Times New Roman"/>
                <w:b w:val="0"/>
                <w:sz w:val="18"/>
                <w:szCs w:val="18"/>
                <w:rtl w:val="0"/>
              </w:rPr>
              <w:t xml:space="preserve">vi jobber videre i boka og på nettsiden</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sz w:val="22"/>
                <w:szCs w:val="22"/>
              </w:rPr>
            </w:pPr>
            <w:r w:rsidDel="00000000" w:rsidR="00000000" w:rsidRPr="00000000">
              <w:rPr>
                <w:sz w:val="22"/>
                <w:szCs w:val="22"/>
                <w:rtl w:val="0"/>
              </w:rPr>
              <w:t xml:space="preserve">HUSK GLOSSEPRØVE PÅ MANDAG 15.SEPTEMBER. </w:t>
            </w:r>
          </w:p>
          <w:p w:rsidR="00000000" w:rsidDel="00000000" w:rsidP="00000000" w:rsidRDefault="00000000" w:rsidRPr="00000000" w14:paraId="0000003D">
            <w:pPr>
              <w:rPr>
                <w:sz w:val="22"/>
                <w:szCs w:val="22"/>
              </w:rPr>
            </w:pPr>
            <w:r w:rsidDel="00000000" w:rsidR="00000000" w:rsidRPr="00000000">
              <w:rPr>
                <w:sz w:val="22"/>
                <w:szCs w:val="22"/>
                <w:rtl w:val="0"/>
              </w:rPr>
              <w:t xml:space="preserve">Forberedelse: Dere fikk utdelt ark med ordliste</w:t>
            </w:r>
            <w:r w:rsidDel="00000000" w:rsidR="00000000" w:rsidRPr="00000000">
              <w:rPr>
                <w:rtl w:val="0"/>
              </w:rPr>
            </w:r>
          </w:p>
        </w:tc>
        <w:tc>
          <w:tcPr/>
          <w:p w:rsidR="00000000" w:rsidDel="00000000" w:rsidP="00000000" w:rsidRDefault="00000000" w:rsidRPr="00000000" w14:paraId="0000003E">
            <w:pPr>
              <w:pStyle w:val="Heading5"/>
              <w:rPr>
                <w:rFonts w:ascii="Times New Roman" w:cs="Times New Roman" w:eastAsia="Times New Roman" w:hAnsi="Times New Roman"/>
                <w:b w:val="0"/>
                <w:sz w:val="18"/>
                <w:szCs w:val="18"/>
              </w:rPr>
            </w:pPr>
            <w:bookmarkStart w:colFirst="0" w:colLast="0" w:name="_wi3dd2nxnukz" w:id="6"/>
            <w:bookmarkEnd w:id="6"/>
            <w:r w:rsidDel="00000000" w:rsidR="00000000" w:rsidRPr="00000000">
              <w:rPr>
                <w:rFonts w:ascii="Times New Roman" w:cs="Times New Roman" w:eastAsia="Times New Roman" w:hAnsi="Times New Roman"/>
                <w:b w:val="0"/>
                <w:sz w:val="18"/>
                <w:szCs w:val="18"/>
                <w:rtl w:val="0"/>
              </w:rPr>
              <w:t xml:space="preserve">tall på tysk</w:t>
            </w:r>
          </w:p>
        </w:tc>
        <w:tc>
          <w:tcPr/>
          <w:p w:rsidR="00000000" w:rsidDel="00000000" w:rsidP="00000000" w:rsidRDefault="00000000" w:rsidRPr="00000000" w14:paraId="0000003F">
            <w:pPr>
              <w:rPr>
                <w:sz w:val="18"/>
                <w:szCs w:val="18"/>
              </w:rPr>
            </w:pPr>
            <w:r w:rsidDel="00000000" w:rsidR="00000000" w:rsidRPr="00000000">
              <w:rPr>
                <w:sz w:val="18"/>
                <w:szCs w:val="18"/>
                <w:rtl w:val="0"/>
              </w:rPr>
              <w:t xml:space="preserve">Tavleundervisning, bøker, oppgaver i grammatikk, øving på å snakke - dialoger</w:t>
            </w:r>
          </w:p>
        </w:tc>
      </w:tr>
      <w:tr>
        <w:trPr>
          <w:cantSplit w:val="0"/>
          <w:trHeight w:val="379" w:hRule="atLeast"/>
          <w:tblHeader w:val="0"/>
        </w:trPr>
        <w:tc>
          <w:tcPr/>
          <w:p w:rsidR="00000000" w:rsidDel="00000000" w:rsidP="00000000" w:rsidRDefault="00000000" w:rsidRPr="00000000" w14:paraId="00000040">
            <w:pPr>
              <w:rPr>
                <w:sz w:val="18"/>
                <w:szCs w:val="18"/>
              </w:rPr>
            </w:pPr>
            <w:r w:rsidDel="00000000" w:rsidR="00000000" w:rsidRPr="00000000">
              <w:rPr>
                <w:sz w:val="18"/>
                <w:szCs w:val="18"/>
                <w:rtl w:val="0"/>
              </w:rPr>
              <w:t xml:space="preserve">Eng.ford.</w:t>
            </w:r>
            <w:r w:rsidDel="00000000" w:rsidR="00000000" w:rsidRPr="00000000">
              <w:rPr>
                <w:rtl w:val="0"/>
              </w:rPr>
            </w:r>
          </w:p>
        </w:tc>
        <w:tc>
          <w:tcPr/>
          <w:p w:rsidR="00000000" w:rsidDel="00000000" w:rsidP="00000000" w:rsidRDefault="00000000" w:rsidRPr="00000000" w14:paraId="00000041">
            <w:pPr>
              <w:rPr>
                <w:sz w:val="18"/>
                <w:szCs w:val="18"/>
              </w:rPr>
            </w:pPr>
            <w:r w:rsidDel="00000000" w:rsidR="00000000" w:rsidRPr="00000000">
              <w:rPr>
                <w:sz w:val="18"/>
                <w:szCs w:val="18"/>
                <w:rtl w:val="0"/>
              </w:rPr>
              <w:t xml:space="preserve">I understand what segregation is, and what the civil rights movement was.</w:t>
            </w:r>
          </w:p>
        </w:tc>
        <w:tc>
          <w:tcPr/>
          <w:p w:rsidR="00000000" w:rsidDel="00000000" w:rsidP="00000000" w:rsidRDefault="00000000" w:rsidRPr="00000000" w14:paraId="00000042">
            <w:pPr>
              <w:pStyle w:val="Heading5"/>
              <w:rPr>
                <w:rFonts w:ascii="Times New Roman" w:cs="Times New Roman" w:eastAsia="Times New Roman" w:hAnsi="Times New Roman"/>
                <w:b w:val="0"/>
                <w:sz w:val="18"/>
                <w:szCs w:val="18"/>
              </w:rPr>
            </w:pPr>
            <w:bookmarkStart w:colFirst="0" w:colLast="0" w:name="_wpzo8c3uxt0i" w:id="5"/>
            <w:bookmarkEnd w:id="5"/>
            <w:r w:rsidDel="00000000" w:rsidR="00000000" w:rsidRPr="00000000">
              <w:rPr>
                <w:rFonts w:ascii="Times New Roman" w:cs="Times New Roman" w:eastAsia="Times New Roman" w:hAnsi="Times New Roman"/>
                <w:b w:val="0"/>
                <w:sz w:val="18"/>
                <w:szCs w:val="18"/>
                <w:rtl w:val="0"/>
              </w:rPr>
              <w:t xml:space="preserve">Denne uka skal vi se “The Help”. Dette er en film om segresjon i USA på 1950 tallet. </w:t>
            </w:r>
          </w:p>
          <w:p w:rsidR="00000000" w:rsidDel="00000000" w:rsidP="00000000" w:rsidRDefault="00000000" w:rsidRPr="00000000" w14:paraId="00000043">
            <w:pPr>
              <w:rPr>
                <w:sz w:val="18"/>
                <w:szCs w:val="18"/>
              </w:rPr>
            </w:pPr>
            <w:r w:rsidDel="00000000" w:rsidR="00000000" w:rsidRPr="00000000">
              <w:rPr>
                <w:sz w:val="18"/>
                <w:szCs w:val="18"/>
                <w:rtl w:val="0"/>
              </w:rPr>
              <w:t xml:space="preserve">Vi jobber med filmen både før og etter vi har sett den. </w:t>
            </w:r>
            <w:r w:rsidDel="00000000" w:rsidR="00000000" w:rsidRPr="00000000">
              <w:rPr>
                <w:rtl w:val="0"/>
              </w:rPr>
            </w:r>
          </w:p>
        </w:tc>
        <w:tc>
          <w:tcPr/>
          <w:p w:rsidR="00000000" w:rsidDel="00000000" w:rsidP="00000000" w:rsidRDefault="00000000" w:rsidRPr="00000000" w14:paraId="00000044">
            <w:pPr>
              <w:pStyle w:val="Heading5"/>
              <w:rPr>
                <w:rFonts w:ascii="Times New Roman" w:cs="Times New Roman" w:eastAsia="Times New Roman" w:hAnsi="Times New Roman"/>
                <w:b w:val="0"/>
                <w:sz w:val="18"/>
                <w:szCs w:val="18"/>
              </w:rPr>
            </w:pPr>
            <w:bookmarkStart w:colFirst="0" w:colLast="0" w:name="_wi3dd2nxnukz" w:id="6"/>
            <w:bookmarkEnd w:id="6"/>
            <w:r w:rsidDel="00000000" w:rsidR="00000000" w:rsidRPr="00000000">
              <w:rPr>
                <w:rtl w:val="0"/>
              </w:rPr>
            </w:r>
          </w:p>
        </w:tc>
        <w:tc>
          <w:tcPr/>
          <w:p w:rsidR="00000000" w:rsidDel="00000000" w:rsidP="00000000" w:rsidRDefault="00000000" w:rsidRPr="00000000" w14:paraId="00000045">
            <w:pPr>
              <w:rPr>
                <w:sz w:val="18"/>
                <w:szCs w:val="18"/>
              </w:rPr>
            </w:pPr>
            <w:r w:rsidDel="00000000" w:rsidR="00000000" w:rsidRPr="00000000">
              <w:rPr>
                <w:sz w:val="18"/>
                <w:szCs w:val="18"/>
                <w:rtl w:val="0"/>
              </w:rPr>
              <w:t xml:space="preserve">Vi jobber mye felles, men også noe individuelt.</w:t>
            </w:r>
          </w:p>
        </w:tc>
      </w:tr>
      <w:tr>
        <w:trPr>
          <w:cantSplit w:val="0"/>
          <w:trHeight w:val="379" w:hRule="atLeast"/>
          <w:tblHeader w:val="0"/>
        </w:trPr>
        <w:tc>
          <w:tcPr/>
          <w:p w:rsidR="00000000" w:rsidDel="00000000" w:rsidP="00000000" w:rsidRDefault="00000000" w:rsidRPr="00000000" w14:paraId="00000046">
            <w:pPr>
              <w:rPr>
                <w:sz w:val="18"/>
                <w:szCs w:val="18"/>
              </w:rPr>
            </w:pPr>
            <w:r w:rsidDel="00000000" w:rsidR="00000000" w:rsidRPr="00000000">
              <w:rPr>
                <w:sz w:val="18"/>
                <w:szCs w:val="18"/>
                <w:rtl w:val="0"/>
              </w:rPr>
              <w:t xml:space="preserve">Gym</w:t>
            </w:r>
          </w:p>
        </w:tc>
        <w:tc>
          <w:tcPr/>
          <w:p w:rsidR="00000000" w:rsidDel="00000000" w:rsidP="00000000" w:rsidRDefault="00000000" w:rsidRPr="00000000" w14:paraId="00000047">
            <w:pPr>
              <w:rPr>
                <w:sz w:val="18"/>
                <w:szCs w:val="18"/>
              </w:rPr>
            </w:pPr>
            <w:r w:rsidDel="00000000" w:rsidR="00000000" w:rsidRPr="00000000">
              <w:rPr>
                <w:rtl w:val="0"/>
              </w:rPr>
            </w:r>
          </w:p>
        </w:tc>
        <w:tc>
          <w:tcPr/>
          <w:p w:rsidR="00000000" w:rsidDel="00000000" w:rsidP="00000000" w:rsidRDefault="00000000" w:rsidRPr="00000000" w14:paraId="00000048">
            <w:pPr>
              <w:rPr/>
            </w:pPr>
            <w:r w:rsidDel="00000000" w:rsidR="00000000" w:rsidRPr="00000000">
              <w:rPr>
                <w:rtl w:val="0"/>
              </w:rPr>
            </w:r>
          </w:p>
        </w:tc>
        <w:tc>
          <w:tcPr/>
          <w:p w:rsidR="00000000" w:rsidDel="00000000" w:rsidP="00000000" w:rsidRDefault="00000000" w:rsidRPr="00000000" w14:paraId="00000049">
            <w:pPr>
              <w:rPr/>
            </w:pPr>
            <w:r w:rsidDel="00000000" w:rsidR="00000000" w:rsidRPr="00000000">
              <w:rPr>
                <w:rtl w:val="0"/>
              </w:rPr>
            </w:r>
          </w:p>
        </w:tc>
        <w:tc>
          <w:tcPr/>
          <w:p w:rsidR="00000000" w:rsidDel="00000000" w:rsidP="00000000" w:rsidRDefault="00000000" w:rsidRPr="00000000" w14:paraId="0000004A">
            <w:pPr>
              <w:rPr>
                <w:sz w:val="18"/>
                <w:szCs w:val="18"/>
              </w:rPr>
            </w:pPr>
            <w:r w:rsidDel="00000000" w:rsidR="00000000" w:rsidRPr="00000000">
              <w:rPr>
                <w:rtl w:val="0"/>
              </w:rPr>
            </w:r>
          </w:p>
        </w:tc>
      </w:tr>
    </w:tbl>
    <w:p w:rsidR="00000000" w:rsidDel="00000000" w:rsidP="00000000" w:rsidRDefault="00000000" w:rsidRPr="00000000" w14:paraId="0000004B">
      <w:pPr>
        <w:rPr>
          <w:b w:val="1"/>
          <w:sz w:val="16"/>
          <w:szCs w:val="16"/>
        </w:rPr>
      </w:pPr>
      <w:r w:rsidDel="00000000" w:rsidR="00000000" w:rsidRPr="00000000">
        <w:rPr>
          <w:rtl w:val="0"/>
        </w:rPr>
      </w:r>
    </w:p>
    <w:p w:rsidR="00000000" w:rsidDel="00000000" w:rsidP="00000000" w:rsidRDefault="00000000" w:rsidRPr="00000000" w14:paraId="0000004C">
      <w:pPr>
        <w:jc w:val="left"/>
        <w:rPr>
          <w:sz w:val="44"/>
          <w:szCs w:val="44"/>
        </w:rPr>
      </w:pPr>
      <w:r w:rsidDel="00000000" w:rsidR="00000000" w:rsidRPr="00000000">
        <w:rPr>
          <w:rtl w:val="0"/>
        </w:rPr>
      </w:r>
    </w:p>
    <w:p w:rsidR="00000000" w:rsidDel="00000000" w:rsidP="00000000" w:rsidRDefault="00000000" w:rsidRPr="00000000" w14:paraId="0000004D">
      <w:pPr>
        <w:jc w:val="left"/>
        <w:rPr>
          <w:sz w:val="44"/>
          <w:szCs w:val="44"/>
        </w:rPr>
      </w:pPr>
      <w:r w:rsidDel="00000000" w:rsidR="00000000" w:rsidRPr="00000000">
        <w:rPr>
          <w:rtl w:val="0"/>
        </w:rPr>
      </w:r>
    </w:p>
    <w:p w:rsidR="00000000" w:rsidDel="00000000" w:rsidP="00000000" w:rsidRDefault="00000000" w:rsidRPr="00000000" w14:paraId="0000004E">
      <w:pPr>
        <w:rPr>
          <w:sz w:val="44"/>
          <w:szCs w:val="44"/>
        </w:rPr>
      </w:pPr>
      <w:r w:rsidDel="00000000" w:rsidR="00000000" w:rsidRPr="00000000">
        <w:rPr>
          <w:rtl w:val="0"/>
        </w:rPr>
      </w:r>
    </w:p>
    <w:p w:rsidR="00000000" w:rsidDel="00000000" w:rsidP="00000000" w:rsidRDefault="00000000" w:rsidRPr="00000000" w14:paraId="0000004F">
      <w:pPr>
        <w:jc w:val="center"/>
        <w:rPr>
          <w:sz w:val="44"/>
          <w:szCs w:val="44"/>
        </w:rPr>
      </w:pPr>
      <w:r w:rsidDel="00000000" w:rsidR="00000000" w:rsidRPr="00000000">
        <w:rPr>
          <w:rtl w:val="0"/>
        </w:rPr>
      </w:r>
    </w:p>
    <w:p w:rsidR="00000000" w:rsidDel="00000000" w:rsidP="00000000" w:rsidRDefault="00000000" w:rsidRPr="00000000" w14:paraId="00000050">
      <w:pPr>
        <w:jc w:val="center"/>
        <w:rPr>
          <w:sz w:val="44"/>
          <w:szCs w:val="44"/>
        </w:rPr>
      </w:pPr>
      <w:r w:rsidDel="00000000" w:rsidR="00000000" w:rsidRPr="00000000">
        <w:rPr>
          <w:rtl w:val="0"/>
        </w:rPr>
      </w:r>
    </w:p>
    <w:p w:rsidR="00000000" w:rsidDel="00000000" w:rsidP="00000000" w:rsidRDefault="00000000" w:rsidRPr="00000000" w14:paraId="00000051">
      <w:pPr>
        <w:jc w:val="center"/>
        <w:rPr>
          <w:sz w:val="44"/>
          <w:szCs w:val="44"/>
        </w:rPr>
      </w:pPr>
      <w:r w:rsidDel="00000000" w:rsidR="00000000" w:rsidRPr="00000000">
        <w:rPr>
          <w:rtl w:val="0"/>
        </w:rPr>
      </w:r>
    </w:p>
    <w:p w:rsidR="00000000" w:rsidDel="00000000" w:rsidP="00000000" w:rsidRDefault="00000000" w:rsidRPr="00000000" w14:paraId="00000052">
      <w:pPr>
        <w:jc w:val="center"/>
        <w:rPr>
          <w:sz w:val="44"/>
          <w:szCs w:val="44"/>
        </w:rPr>
      </w:pPr>
      <w:r w:rsidDel="00000000" w:rsidR="00000000" w:rsidRPr="00000000">
        <w:rPr>
          <w:rtl w:val="0"/>
        </w:rPr>
      </w:r>
    </w:p>
    <w:p w:rsidR="00000000" w:rsidDel="00000000" w:rsidP="00000000" w:rsidRDefault="00000000" w:rsidRPr="00000000" w14:paraId="00000053">
      <w:pPr>
        <w:jc w:val="center"/>
        <w:rPr>
          <w:sz w:val="44"/>
          <w:szCs w:val="44"/>
        </w:rPr>
      </w:pPr>
      <w:r w:rsidDel="00000000" w:rsidR="00000000" w:rsidRPr="00000000">
        <w:rPr>
          <w:rtl w:val="0"/>
        </w:rPr>
      </w:r>
    </w:p>
    <w:p w:rsidR="00000000" w:rsidDel="00000000" w:rsidP="00000000" w:rsidRDefault="00000000" w:rsidRPr="00000000" w14:paraId="00000054">
      <w:pPr>
        <w:jc w:val="center"/>
        <w:rPr>
          <w:sz w:val="44"/>
          <w:szCs w:val="44"/>
        </w:rPr>
      </w:pPr>
      <w:r w:rsidDel="00000000" w:rsidR="00000000" w:rsidRPr="00000000">
        <w:rPr>
          <w:rtl w:val="0"/>
        </w:rPr>
      </w:r>
    </w:p>
    <w:p w:rsidR="00000000" w:rsidDel="00000000" w:rsidP="00000000" w:rsidRDefault="00000000" w:rsidRPr="00000000" w14:paraId="00000055">
      <w:pPr>
        <w:jc w:val="center"/>
        <w:rPr>
          <w:sz w:val="44"/>
          <w:szCs w:val="44"/>
        </w:rPr>
      </w:pPr>
      <w:r w:rsidDel="00000000" w:rsidR="00000000" w:rsidRPr="00000000">
        <w:rPr>
          <w:rtl w:val="0"/>
        </w:rPr>
      </w:r>
    </w:p>
    <w:p w:rsidR="00000000" w:rsidDel="00000000" w:rsidP="00000000" w:rsidRDefault="00000000" w:rsidRPr="00000000" w14:paraId="00000056">
      <w:pPr>
        <w:jc w:val="center"/>
        <w:rPr>
          <w:sz w:val="44"/>
          <w:szCs w:val="44"/>
        </w:rPr>
      </w:pPr>
      <w:r w:rsidDel="00000000" w:rsidR="00000000" w:rsidRPr="00000000">
        <w:rPr>
          <w:rtl w:val="0"/>
        </w:rPr>
      </w:r>
    </w:p>
    <w:p w:rsidR="00000000" w:rsidDel="00000000" w:rsidP="00000000" w:rsidRDefault="00000000" w:rsidRPr="00000000" w14:paraId="00000057">
      <w:pPr>
        <w:ind w:left="0" w:firstLine="0"/>
        <w:rPr>
          <w:sz w:val="44"/>
          <w:szCs w:val="44"/>
        </w:rPr>
      </w:pPr>
      <w:r w:rsidDel="00000000" w:rsidR="00000000" w:rsidRPr="00000000">
        <w:rPr>
          <w:rtl w:val="0"/>
        </w:rPr>
      </w:r>
    </w:p>
    <w:p w:rsidR="00000000" w:rsidDel="00000000" w:rsidP="00000000" w:rsidRDefault="00000000" w:rsidRPr="00000000" w14:paraId="00000058">
      <w:pPr>
        <w:widowControl w:val="0"/>
        <w:spacing w:after="240" w:line="276" w:lineRule="auto"/>
        <w:ind w:left="720" w:firstLine="720"/>
        <w:rPr>
          <w:sz w:val="44"/>
          <w:szCs w:val="44"/>
        </w:rPr>
      </w:pPr>
      <w:r w:rsidDel="00000000" w:rsidR="00000000" w:rsidRPr="00000000">
        <w:rPr>
          <w:rtl w:val="0"/>
        </w:rPr>
      </w:r>
    </w:p>
    <w:p w:rsidR="00000000" w:rsidDel="00000000" w:rsidP="00000000" w:rsidRDefault="00000000" w:rsidRPr="00000000" w14:paraId="00000059">
      <w:pPr>
        <w:widowControl w:val="0"/>
        <w:spacing w:after="240" w:line="276" w:lineRule="auto"/>
        <w:ind w:left="-1133.8582677165355" w:firstLine="720"/>
        <w:rPr>
          <w:sz w:val="20"/>
          <w:szCs w:val="20"/>
        </w:rPr>
      </w:pPr>
      <w:r w:rsidDel="00000000" w:rsidR="00000000" w:rsidRPr="00000000">
        <w:rPr>
          <w:sz w:val="20"/>
          <w:szCs w:val="20"/>
        </w:rPr>
        <w:drawing>
          <wp:inline distB="114300" distT="114300" distL="114300" distR="114300">
            <wp:extent cx="6301595" cy="31242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301595" cy="3124200"/>
                    </a:xfrm>
                    <a:prstGeom prst="rect"/>
                    <a:ln/>
                  </pic:spPr>
                </pic:pic>
              </a:graphicData>
            </a:graphic>
          </wp:inline>
        </w:drawing>
      </w:r>
      <w:r w:rsidDel="00000000" w:rsidR="00000000" w:rsidRPr="00000000">
        <w:rPr>
          <w:rtl w:val="0"/>
        </w:rPr>
      </w:r>
    </w:p>
    <w:sectPr>
      <w:pgSz w:h="16838" w:w="11906" w:orient="portrait"/>
      <w:pgMar w:bottom="1418" w:top="1418" w:left="1418" w:right="563.740157480316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Bilbo">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nb-N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pPr>
    <w:rPr>
      <w:rFonts w:ascii="Bilbo" w:cs="Bilbo" w:eastAsia="Bilbo" w:hAnsi="Bilbo"/>
      <w:b w:val="1"/>
      <w:sz w:val="28"/>
      <w:szCs w:val="28"/>
    </w:rPr>
  </w:style>
  <w:style w:type="paragraph" w:styleId="Heading3">
    <w:name w:val="heading 3"/>
    <w:basedOn w:val="Normal"/>
    <w:next w:val="Normal"/>
    <w:pPr>
      <w:keepNext w:val="1"/>
    </w:pPr>
    <w:rPr>
      <w:rFonts w:ascii="Bilbo" w:cs="Bilbo" w:eastAsia="Bilbo" w:hAnsi="Bilbo"/>
      <w:b w:val="1"/>
      <w:sz w:val="20"/>
      <w:szCs w:val="20"/>
    </w:rPr>
  </w:style>
  <w:style w:type="paragraph" w:styleId="Heading4">
    <w:name w:val="heading 4"/>
    <w:basedOn w:val="Normal"/>
    <w:next w:val="Normal"/>
    <w:pPr>
      <w:keepNext w:val="1"/>
    </w:pPr>
    <w:rPr>
      <w:rFonts w:ascii="Bilbo" w:cs="Bilbo" w:eastAsia="Bilbo" w:hAnsi="Bilbo"/>
      <w:b w:val="1"/>
      <w:sz w:val="15"/>
      <w:szCs w:val="15"/>
    </w:rPr>
  </w:style>
  <w:style w:type="paragraph" w:styleId="Heading5">
    <w:name w:val="heading 5"/>
    <w:basedOn w:val="Normal"/>
    <w:next w:val="Normal"/>
    <w:pPr>
      <w:keepNext w:val="1"/>
    </w:pPr>
    <w:rPr>
      <w:rFonts w:ascii="Bilbo" w:cs="Bilbo" w:eastAsia="Bilbo" w:hAnsi="Bilbo"/>
      <w:b w:val="1"/>
      <w:sz w:val="16"/>
      <w:szCs w:val="16"/>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Bilb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